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別紙</w:t>
      </w:r>
      <w:r>
        <w:rPr>
          <w:rFonts w:hint="eastAsia" w:ascii="ＭＳ 明朝" w:hAnsi="ＭＳ 明朝"/>
          <w:sz w:val="24"/>
        </w:rPr>
        <w:t>5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浄化槽設置工事費精算内訳書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住所　　　　　　　　　　　</w:t>
      </w:r>
    </w:p>
    <w:p>
      <w:pPr>
        <w:pStyle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</w:t>
      </w:r>
      <w:bookmarkStart w:id="0" w:name="_GoBack"/>
      <w:bookmarkEnd w:id="0"/>
      <w:r>
        <w:rPr>
          <w:rFonts w:hint="eastAsia" w:ascii="ＭＳ 明朝" w:hAnsi="ＭＳ 明朝"/>
        </w:rPr>
        <w:t>浄化槽工事業者　氏名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電話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　</w:t>
      </w:r>
    </w:p>
    <w:tbl>
      <w:tblPr>
        <w:tblStyle w:val="17"/>
        <w:tblW w:w="0" w:type="auto"/>
        <w:jc w:val="center"/>
        <w:tblInd w:w="0" w:type="dxa"/>
        <w:tblLayout w:type="fixed"/>
        <w:tblLook w:firstRow="0" w:lastRow="0" w:firstColumn="0" w:lastColumn="0" w:noHBand="0" w:noVBand="0" w:val="0000"/>
      </w:tblPr>
      <w:tblGrid>
        <w:gridCol w:w="1578"/>
        <w:gridCol w:w="1579"/>
        <w:gridCol w:w="5347"/>
      </w:tblGrid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設置者名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浄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化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槽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置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機種等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・メーカー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・機種　　　　　　　　　　　　　　（　　人槽）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本体費用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工事費用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配管工事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工事費用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転換工事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単独浄化槽等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撤去費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雨水貯留槽等</w:t>
            </w:r>
          </w:p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18"/>
              </w:rPr>
              <w:t>改造費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90" w:firstLineChars="1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157" w:type="dxa"/>
            <w:gridSpan w:val="2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53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</w:rPr>
        <w:t>※　税抜き金額を記入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114</Characters>
  <Application>JUST Note</Application>
  <Lines>96</Lines>
  <Paragraphs>32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2022-06-22T07:48:00Z</dcterms:created>
  <dcterms:modified xsi:type="dcterms:W3CDTF">2022-06-22T08:00:22Z</dcterms:modified>
  <cp:revision>3</cp:revision>
</cp:coreProperties>
</file>