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号）　　　　　　　　　　　　　　　　　　　　　　　　　　　　　　　　　年　　　月　　　日</w:t>
      </w:r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｢みどり市食べきり協力店｣登録申請書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【基本情報】★印の項目は、市ホームページ等へ掲載させていただきますので、ご了承ください。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【複数の店舗を一括して申請する場合は、別途一覧表（店舗名・所在地）を添付してください。】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050"/>
        <w:gridCol w:w="420"/>
        <w:gridCol w:w="2520"/>
        <w:gridCol w:w="210"/>
        <w:gridCol w:w="210"/>
        <w:gridCol w:w="630"/>
        <w:gridCol w:w="383"/>
        <w:gridCol w:w="2977"/>
      </w:tblGrid>
      <w:tr>
        <w:trPr>
          <w:trHeight w:val="360" w:hRule="atLeast"/>
        </w:trPr>
        <w:tc>
          <w:tcPr>
            <w:tcW w:w="188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★店舗名</w:t>
            </w:r>
          </w:p>
        </w:tc>
        <w:tc>
          <w:tcPr>
            <w:tcW w:w="420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2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29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070" w:hRule="atLeast"/>
        </w:trPr>
        <w:tc>
          <w:tcPr>
            <w:tcW w:w="18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★店舗所在地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複数店舗の一括申請の場合、代表する事業所等の所在地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840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　　－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ab/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みどり市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電話番号（　　　　－　　　－　　　　）</w:t>
            </w:r>
          </w:p>
        </w:tc>
      </w:tr>
      <w:tr>
        <w:trPr>
          <w:trHeight w:val="1075" w:hRule="atLeast"/>
        </w:trPr>
        <w:tc>
          <w:tcPr>
            <w:tcW w:w="188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5"/>
              </w:rPr>
            </w:pPr>
            <w:r>
              <w:rPr>
                <w:rFonts w:hint="eastAsia" w:ascii="ＭＳ 明朝" w:hAnsi="ＭＳ 明朝"/>
              </w:rPr>
              <w:t>★店舗区分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18"/>
              </w:rPr>
              <w:t>・該当項目をチェックしてください。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-22" w:leftChars="-11" w:right="-21" w:rightChars="-10" w:hanging="1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□ファミリーレストラン･一般食堂　□日本料理　□西洋料理　□中華料理　□うどん・そば　□ラーメン　□すし　□居酒屋　□焼肉・韓国料理　□喫茶・スイーツ　□バー・カラオケ　□ファストフード　□ホテル・旅館</w:t>
            </w:r>
          </w:p>
        </w:tc>
      </w:tr>
      <w:tr>
        <w:trPr>
          <w:trHeight w:val="480" w:hRule="atLeast"/>
        </w:trPr>
        <w:tc>
          <w:tcPr>
            <w:tcW w:w="18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1" w:leftChars="-11" w:right="-162" w:rightChars="-77" w:hanging="24" w:hangingChars="1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□スーパーマーケット　□百貨店　□コンビニエンスストア　□野菜・果物　□食肉・鮮魚</w:t>
            </w:r>
          </w:p>
        </w:tc>
      </w:tr>
      <w:tr>
        <w:trPr>
          <w:trHeight w:val="298" w:hRule="atLeast"/>
        </w:trPr>
        <w:tc>
          <w:tcPr>
            <w:tcW w:w="18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left="1" w:leftChars="-11" w:right="-162" w:rightChars="-77" w:hanging="24" w:hangingChars="1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　※詳細（　　　　　　　　　　　　　　　　　　　　　　　　　　　　　　　）</w:t>
            </w:r>
          </w:p>
        </w:tc>
      </w:tr>
      <w:tr>
        <w:trPr>
          <w:trHeight w:val="420" w:hRule="atLeast"/>
        </w:trPr>
        <w:tc>
          <w:tcPr>
            <w:tcW w:w="18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★お店からの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ＰＲポイント</w:t>
            </w:r>
          </w:p>
        </w:tc>
        <w:tc>
          <w:tcPr>
            <w:tcW w:w="840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★</w:t>
            </w:r>
            <w:r>
              <w:rPr>
                <w:rFonts w:hint="eastAsia" w:ascii="ＭＳ 明朝" w:hAnsi="ＭＳ 明朝"/>
              </w:rPr>
              <w:t>HP</w:t>
            </w:r>
            <w:r>
              <w:rPr>
                <w:rFonts w:hint="eastAsia" w:ascii="ＭＳ 明朝" w:hAnsi="ＭＳ 明朝"/>
              </w:rPr>
              <w:t>アドレス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http://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担当者連絡先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担当者氏名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FAX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8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@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160" w:lineRule="exact"/>
        <w:jc w:val="center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【取組項目】店舗で取り組む項目に</w:t>
      </w:r>
      <w:r>
        <w:rPr>
          <w:rFonts w:hint="eastAsia" w:eastAsia="Wingdings"/>
        </w:rPr>
        <w:sym w:font="Wingdings" w:char="F0FC"/>
      </w:r>
      <w:r>
        <w:rPr>
          <w:rFonts w:hint="eastAsia" w:ascii="ＭＳ 明朝" w:hAnsi="ＭＳ 明朝"/>
        </w:rPr>
        <w:t>をつけてください（既に取組み済みのものでも可）。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610"/>
        <w:gridCol w:w="420"/>
        <w:gridCol w:w="4830"/>
      </w:tblGrid>
      <w:tr>
        <w:trPr/>
        <w:tc>
          <w:tcPr>
            <w:tcW w:w="502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飲食店・宿泊施設</w:t>
            </w:r>
          </w:p>
        </w:tc>
        <w:tc>
          <w:tcPr>
            <w:tcW w:w="525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食料品小売店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188127194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①小盛、ハーフサイズメニュー等の設定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14528250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①賞味期限が迫った商品の値引き又は加工販売</w:t>
            </w:r>
          </w:p>
        </w:tc>
      </w:tr>
      <w:tr>
        <w:trPr>
          <w:trHeight w:val="280" w:hRule="atLeast"/>
        </w:trPr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47753422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②来店者からの要望に応じた量の調整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199579433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  <w:r>
              <w:rPr>
                <w:rFonts w:hint="eastAsia" w:ascii="ＭＳ 明朝" w:hAnsi="ＭＳ 明朝"/>
                <w:spacing w:val="1"/>
                <w:w w:val="90"/>
                <w:fitText w:val="4200" w:id="1"/>
              </w:rPr>
              <w:t>賞味期限が近い順に購入することを促す呼びか</w:t>
            </w:r>
            <w:r>
              <w:rPr>
                <w:rFonts w:hint="eastAsia" w:ascii="ＭＳ 明朝" w:hAnsi="ＭＳ 明朝"/>
                <w:spacing w:val="3"/>
                <w:w w:val="90"/>
                <w:fitText w:val="4200" w:id="1"/>
              </w:rPr>
              <w:t>け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141885308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③食べ残し削減の呼びかけ</w:t>
            </w:r>
          </w:p>
          <w:p>
            <w:pPr>
              <w:pStyle w:val="0"/>
              <w:spacing w:line="200" w:lineRule="exact"/>
              <w:ind w:left="453" w:hanging="453" w:hangingChars="28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（例）宴会での食べきりの呼びかけ、注文受付時に適量注文の呼びかけ、食べきり協力店である旨の呼びかけ等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207754679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10"/>
              </w:tabs>
              <w:ind w:left="248" w:hanging="248" w:hangingChars="11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③閉店間際における値引き販売、賞味期限・消費</w:t>
            </w:r>
          </w:p>
          <w:p>
            <w:pPr>
              <w:pStyle w:val="0"/>
              <w:tabs>
                <w:tab w:val="left" w:leader="none" w:pos="910"/>
              </w:tabs>
              <w:ind w:left="248" w:leftChars="100" w:hanging="38" w:hangingChars="1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期限が迫った食品の値引き等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51006159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④来店者の苦手な食材への対応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51318910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④量り売り、ばら売り、少量パック等による販売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86420259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⑤持ち帰り希望者への対応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188135804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⑤食材の使い切りレシピ等の紹介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124649626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⑥特典の付与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（例）食べきった来店者にポイントや次回割引券の提供等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2625803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⑥食品廃棄物のリサイクル</w:t>
            </w:r>
          </w:p>
        </w:tc>
      </w:tr>
      <w:tr>
        <w:trPr>
          <w:trHeight w:val="370" w:hRule="atLeast"/>
        </w:trPr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200919531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⑦食品廃棄物のリサイクル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（例）仕込み過ぎや食べ残しの食品の飼料化・堆肥化等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14000769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⑦店舗で実施している食品ロス削減に向けた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取組に関する啓発活動の実施</w:t>
            </w:r>
          </w:p>
        </w:tc>
      </w:tr>
      <w:tr>
        <w:trPr>
          <w:trHeight w:val="350" w:hRule="atLeast"/>
        </w:trPr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22689644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⑧店舗で実施している食品ロス削減に向けた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取組に関する啓発活動の実施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97927457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6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⑨その他食べ残しを減らすための取組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　　　　　　）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  <w:spacing w:val="-8"/>
                </w:rPr>
                <w:id w:val="-62815672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8"/>
                  </w:rPr>
                  <w:t>☐</w:t>
                </w:r>
              </w:sdtContent>
            </w:sdt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⑧その他食品廃棄物を減らすための取組</w:t>
            </w:r>
          </w:p>
          <w:p>
            <w:pPr>
              <w:pStyle w:val="0"/>
              <w:tabs>
                <w:tab w:val="left" w:leader="none" w:pos="1240"/>
              </w:tabs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　　　　　　　）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60325</wp:posOffset>
                </wp:positionV>
                <wp:extent cx="6438900" cy="1057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3890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lgDashDot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75pt;mso-position-vertical-relative:text;mso-position-horizontal-relative:text;position:absolute;height:83.25pt;mso-wrap-distance-top:0pt;width:507pt;mso-wrap-distance-left:16pt;margin-left:4.5pt;z-index:2;" o:spid="_x0000_s1026" o:allowincell="t" o:allowoverlap="t" filled="f" stroked="t" strokecolor="#000000 [3200]" strokeweight="1pt" o:spt="1">
                <v:fill/>
                <v:stroke linestyle="single" miterlimit="8" endcap="flat" dashstyle="longdashdo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6381750" cy="10001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381750" cy="1000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◆群馬県</w:t>
                            </w: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「ぐんま食品ロス削減推進店」への登録について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「みどり市食べきり協力店」の登録により、「ぐんま食品ロス削減推進店」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としても同時に登録することができます。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同時登録をする場合は、右の欄に〇をつけてください。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みどり市より群馬県へ本申請書の写しを提供いたします。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なお、群馬県の担当者から連絡がある場合があります。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25pt;mso-position-vertical-relative:text;mso-position-horizontal-relative:text;position:absolute;height:78.75pt;mso-wrap-distance-top:0pt;width:502.5pt;mso-wrap-distance-left:16pt;margin-left:9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color w:val="auto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◆群馬県</w:t>
                      </w:r>
                      <w:r>
                        <w:rPr>
                          <w:rFonts w:hint="eastAsia"/>
                          <w:color w:val="auto"/>
                          <w:sz w:val="22"/>
                        </w:rPr>
                        <w:t>「ぐんま食品ロス削減推進店」への登録について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</w:rPr>
                        <w:t>「みどり市食べきり協力店」の登録により、「ぐんま食品ロス削減推進店」</w:t>
                      </w:r>
                      <w:r>
                        <w:rPr>
                          <w:rFonts w:hint="eastAsia"/>
                          <w:sz w:val="22"/>
                        </w:rPr>
                        <w:t>としても同時に登録することができます。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同時登録をする場合は、右の欄に〇をつけてください。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みどり市より群馬県へ本申請書の写しを提供いたします。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なお、群馬県の担当者から連絡がある場合があります。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41275</wp:posOffset>
                </wp:positionV>
                <wp:extent cx="771525" cy="561975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25pt;mso-position-vertical-relative:text;mso-position-horizontal-relative:text;position:absolute;height:44.25pt;mso-wrap-distance-top:0pt;width:60.75pt;mso-wrap-distance-left:16pt;margin-left:433.5pt;z-index:4;" o:spid="_x0000_s1028" o:allowincell="t" o:allowoverlap="t" filled="t" fillcolor="#ffffff [3201]" stroked="t" strokecolor="#000000 [3200]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号別紙）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ind w:firstLine="360" w:firstLineChars="10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36"/>
        </w:rPr>
        <w:t>登録店舗一覧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6271"/>
      </w:tblGrid>
      <w:tr>
        <w:trPr>
          <w:trHeight w:val="592" w:hRule="atLeast"/>
        </w:trPr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店舗名</w:t>
            </w:r>
          </w:p>
        </w:tc>
        <w:tc>
          <w:tcPr>
            <w:tcW w:w="6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419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明朝" w:hAnsi="ＭＳ 明朝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2</Pages>
  <Words>6</Words>
  <Characters>1052</Characters>
  <Application>JUST Note</Application>
  <Lines>225</Lines>
  <Paragraphs>81</Paragraphs>
  <CharactersWithSpaces>1198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2021-12-20T01:45:00Z</cp:lastPrinted>
  <dcterms:created xsi:type="dcterms:W3CDTF">2021-09-03T05:34:00Z</dcterms:created>
  <dcterms:modified xsi:type="dcterms:W3CDTF">2024-10-18T00:58:33Z</dcterms:modified>
  <cp:revision>0</cp:revision>
</cp:coreProperties>
</file>