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60" w:beforeLines="0" w:before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0"/>
          <w:kern w:val="2"/>
          <w:sz w:val="21"/>
        </w:rPr>
        <w:t>浄化槽清掃業変更届出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288"/>
        <w:gridCol w:w="468"/>
      </w:tblGrid>
      <w:tr>
        <w:trPr>
          <w:cantSplit/>
          <w:trHeight w:val="783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ind w:left="105" w:hanging="105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浄化槽法第</w:t>
      </w:r>
      <w:r>
        <w:rPr>
          <w:rFonts w:hint="eastAsia" w:ascii="ＭＳ 明朝" w:hAnsi="ＭＳ 明朝" w:eastAsia="ＭＳ 明朝"/>
          <w:kern w:val="2"/>
          <w:sz w:val="21"/>
        </w:rPr>
        <w:t>37</w:t>
      </w:r>
      <w:r>
        <w:rPr>
          <w:rFonts w:hint="eastAsia" w:ascii="ＭＳ 明朝" w:hAnsi="ＭＳ 明朝" w:eastAsia="ＭＳ 明朝"/>
          <w:kern w:val="2"/>
          <w:sz w:val="21"/>
        </w:rPr>
        <w:t>条の規定により、浄化槽清掃業に係る変更を、次のとおり届け出ます。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76"/>
        <w:gridCol w:w="934"/>
        <w:gridCol w:w="3011"/>
        <w:gridCol w:w="3010"/>
      </w:tblGrid>
      <w:tr>
        <w:trPr>
          <w:trHeight w:val="648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2"/>
                <w:sz w:val="21"/>
              </w:rPr>
              <w:t>許可年月日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及び許可番号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許可第　　　　　号　　</w:t>
            </w:r>
          </w:p>
        </w:tc>
      </w:tr>
      <w:tr>
        <w:trPr>
          <w:trHeight w:val="649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　　　</w:t>
            </w:r>
          </w:p>
        </w:tc>
      </w:tr>
      <w:tr>
        <w:trPr>
          <w:trHeight w:val="1198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8" w:hRule="atLeast"/>
        </w:trPr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trHeight w:val="3584" w:hRule="atLeast"/>
        </w:trPr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※変更内容が、確認できる書類を添付のこと。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168</Characters>
  <Application>JUST Note</Application>
  <Lines>32</Lines>
  <Paragraphs>24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2011-06-24T17:05:00Z</dcterms:created>
  <dcterms:modified xsi:type="dcterms:W3CDTF">2021-12-17T04:55:01Z</dcterms:modified>
  <cp:revision>6</cp:revision>
</cp:coreProperties>
</file>